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47C3" w14:textId="77777777" w:rsidR="00703531" w:rsidRPr="00703531" w:rsidRDefault="00703531" w:rsidP="00703531">
      <w:pPr>
        <w:rPr>
          <w:b/>
          <w:bCs/>
          <w:lang w:val="cy-GB"/>
        </w:rPr>
      </w:pPr>
      <w:r w:rsidRPr="00703531">
        <w:rPr>
          <w:b/>
          <w:bCs/>
          <w:lang w:val="cy-GB"/>
        </w:rPr>
        <w:t>Grŵp Democratiaeth Cymru</w:t>
      </w:r>
    </w:p>
    <w:p w14:paraId="338A0A1D" w14:textId="77777777" w:rsidR="00703531" w:rsidRPr="00703531" w:rsidRDefault="00703531" w:rsidP="00703531">
      <w:pPr>
        <w:rPr>
          <w:lang w:val="cy-GB"/>
        </w:rPr>
      </w:pPr>
      <w:r w:rsidRPr="00703531">
        <w:rPr>
          <w:lang w:val="cy-GB"/>
        </w:rPr>
        <w:t>Yn flaenorol y Gweithgor Ymgysylltu Etholiad (EEWG)</w:t>
      </w:r>
    </w:p>
    <w:p w14:paraId="51B2C131" w14:textId="77777777" w:rsidR="00703531" w:rsidRPr="00703531" w:rsidRDefault="00703531" w:rsidP="00703531">
      <w:pPr>
        <w:rPr>
          <w:lang w:val="cy-GB"/>
        </w:rPr>
      </w:pPr>
      <w:r w:rsidRPr="00703531">
        <w:rPr>
          <w:lang w:val="cy-GB"/>
        </w:rPr>
        <w:t xml:space="preserve"> </w:t>
      </w:r>
    </w:p>
    <w:p w14:paraId="51AA59A7" w14:textId="77777777" w:rsidR="00703531" w:rsidRPr="00703531" w:rsidRDefault="00703531" w:rsidP="00703531">
      <w:pPr>
        <w:rPr>
          <w:lang w:val="cy-GB"/>
        </w:rPr>
      </w:pPr>
    </w:p>
    <w:p w14:paraId="0F3E483E" w14:textId="77777777" w:rsidR="00703531" w:rsidRPr="00703531" w:rsidRDefault="00703531" w:rsidP="00703531">
      <w:pPr>
        <w:rPr>
          <w:b/>
          <w:bCs/>
          <w:lang w:val="cy-GB"/>
        </w:rPr>
      </w:pPr>
      <w:r w:rsidRPr="00703531">
        <w:rPr>
          <w:b/>
          <w:bCs/>
          <w:lang w:val="cy-GB"/>
        </w:rPr>
        <w:t>Pwrpas ac amcanion</w:t>
      </w:r>
    </w:p>
    <w:p w14:paraId="63662D91" w14:textId="77777777" w:rsidR="00703531" w:rsidRPr="00703531" w:rsidRDefault="00703531" w:rsidP="00703531">
      <w:pPr>
        <w:rPr>
          <w:lang w:val="cy-GB"/>
        </w:rPr>
      </w:pPr>
      <w:r w:rsidRPr="00703531">
        <w:rPr>
          <w:lang w:val="cy-GB"/>
        </w:rPr>
        <w:t xml:space="preserve"> </w:t>
      </w:r>
    </w:p>
    <w:p w14:paraId="61EEF29C" w14:textId="77777777" w:rsidR="00703531" w:rsidRPr="00703531" w:rsidRDefault="00703531" w:rsidP="00703531">
      <w:pPr>
        <w:rPr>
          <w:lang w:val="cy-GB"/>
        </w:rPr>
      </w:pPr>
      <w:r w:rsidRPr="00703531">
        <w:rPr>
          <w:lang w:val="cy-GB"/>
        </w:rPr>
        <w:t>Cynyddu ymgysylltiad democrataidd yng Nghymru, gan roi grym i etholwyr ddefnyddio eu pleidlais drwy addysg a chodi ymwybyddiaeth, yn enwedig yng ngoleuni ymestyn yr hawl i bleidleisio.</w:t>
      </w:r>
    </w:p>
    <w:p w14:paraId="26DE29D5" w14:textId="77777777" w:rsidR="00703531" w:rsidRPr="00703531" w:rsidRDefault="00703531" w:rsidP="00703531">
      <w:pPr>
        <w:rPr>
          <w:lang w:val="cy-GB"/>
        </w:rPr>
      </w:pPr>
      <w:r w:rsidRPr="00703531">
        <w:rPr>
          <w:lang w:val="cy-GB"/>
        </w:rPr>
        <w:t>Yn y grŵp hwn rydym yn dod â sefydliadau sy’n cynrychioli pobl ifanc, dinasyddion tramor, unigolion Croenddu, Asiaidd a lleiafrifoedd ethnig a’r rhai sy’n llai tebygol o bleidleisio ynghyd i gyflawni’r amcanion canlynol:</w:t>
      </w:r>
    </w:p>
    <w:p w14:paraId="4B2D888E" w14:textId="5C57B01B" w:rsidR="00703531" w:rsidRPr="00703531" w:rsidRDefault="00703531" w:rsidP="00703531">
      <w:pPr>
        <w:pStyle w:val="ListParagraph"/>
        <w:numPr>
          <w:ilvl w:val="0"/>
          <w:numId w:val="1"/>
        </w:numPr>
        <w:rPr>
          <w:lang w:val="cy-GB"/>
        </w:rPr>
      </w:pPr>
      <w:r w:rsidRPr="00703531">
        <w:rPr>
          <w:lang w:val="cy-GB"/>
        </w:rPr>
        <w:t>Gwella ymgysylltiad democrataidd, yn enwedig ymysg y rheiny sydd â chyfran isel wedi cofrestru i bleidleisio a’r grwpiau hynny y mae mudiadau a gwleidyddion wedi cael trafferth wrth geisio ennyn eu diddordeb, drwy ddod ag aelodau allweddol yn y sector democratiaeth a’r trydydd sector yng Nghymru ynghyd a hyrwyddo cydweithio</w:t>
      </w:r>
    </w:p>
    <w:p w14:paraId="1EDCFE89" w14:textId="561167A1" w:rsidR="00703531" w:rsidRPr="00703531" w:rsidRDefault="00703531" w:rsidP="00703531">
      <w:pPr>
        <w:pStyle w:val="ListParagraph"/>
        <w:numPr>
          <w:ilvl w:val="0"/>
          <w:numId w:val="1"/>
        </w:numPr>
        <w:rPr>
          <w:lang w:val="cy-GB"/>
        </w:rPr>
      </w:pPr>
      <w:r w:rsidRPr="00703531">
        <w:rPr>
          <w:lang w:val="cy-GB"/>
        </w:rPr>
        <w:t>Rhannu gwybodaeth o bob rhan o'r gymuned, gan gynnwys unrhyw beth a ddysgwyd o ddigwyddiadau a gweithgareddau a gynhaliwyd i wella ymgysylltiad y cyhoedd a gweithio ar arfer gorau</w:t>
      </w:r>
    </w:p>
    <w:p w14:paraId="569FF76A" w14:textId="33DE87BF" w:rsidR="00703531" w:rsidRPr="00703531" w:rsidRDefault="00703531" w:rsidP="00703531">
      <w:pPr>
        <w:pStyle w:val="ListParagraph"/>
        <w:numPr>
          <w:ilvl w:val="0"/>
          <w:numId w:val="1"/>
        </w:numPr>
        <w:rPr>
          <w:lang w:val="cy-GB"/>
        </w:rPr>
      </w:pPr>
      <w:r w:rsidRPr="00703531">
        <w:rPr>
          <w:lang w:val="cy-GB"/>
        </w:rPr>
        <w:t>Hwyluso newid ymddygiad hirdymor er mwyn gwella ymgysylltiad democrataidd gan gynnwys parhad y grŵp y tu allan i'r cylch etholiadol</w:t>
      </w:r>
    </w:p>
    <w:p w14:paraId="3EE121BF" w14:textId="4794DF75" w:rsidR="00703531" w:rsidRPr="00703531" w:rsidRDefault="00703531" w:rsidP="00703531">
      <w:pPr>
        <w:pStyle w:val="ListParagraph"/>
        <w:numPr>
          <w:ilvl w:val="0"/>
          <w:numId w:val="1"/>
        </w:numPr>
        <w:rPr>
          <w:lang w:val="cy-GB"/>
        </w:rPr>
      </w:pPr>
      <w:r w:rsidRPr="00703531">
        <w:rPr>
          <w:lang w:val="cy-GB"/>
        </w:rPr>
        <w:t>Cynyddu hygyrchedd gwybodaeth annibynnol/di-duedd ynghylch sut mae democratiaeth yn gweithredu yng Nghymru ac etholiadau sydd ar y gweill</w:t>
      </w:r>
    </w:p>
    <w:p w14:paraId="5DD87A6C" w14:textId="354D6079" w:rsidR="00703531" w:rsidRPr="00703531" w:rsidRDefault="00703531" w:rsidP="00703531">
      <w:pPr>
        <w:pStyle w:val="ListParagraph"/>
        <w:numPr>
          <w:ilvl w:val="0"/>
          <w:numId w:val="1"/>
        </w:numPr>
        <w:rPr>
          <w:lang w:val="cy-GB"/>
        </w:rPr>
      </w:pPr>
      <w:r w:rsidRPr="00703531">
        <w:rPr>
          <w:lang w:val="cy-GB"/>
        </w:rPr>
        <w:t>Gweithio ar y cyd i gynyddu effaith a chyrhaeddiad ymgysylltu, gan gynnwys ymgyrchoedd a chamau gweithredu ar y cyd</w:t>
      </w:r>
    </w:p>
    <w:p w14:paraId="2A446617" w14:textId="29049924" w:rsidR="00703531" w:rsidRPr="00703531" w:rsidRDefault="00703531" w:rsidP="00703531">
      <w:pPr>
        <w:rPr>
          <w:lang w:val="cy-GB"/>
        </w:rPr>
      </w:pPr>
      <w:r w:rsidRPr="00703531">
        <w:rPr>
          <w:lang w:val="cy-GB"/>
        </w:rPr>
        <w:t xml:space="preserve"> </w:t>
      </w:r>
    </w:p>
    <w:p w14:paraId="1D0D46B7" w14:textId="77777777" w:rsidR="00703531" w:rsidRPr="00703531" w:rsidRDefault="00703531" w:rsidP="00703531">
      <w:pPr>
        <w:rPr>
          <w:b/>
          <w:bCs/>
          <w:lang w:val="cy-GB"/>
        </w:rPr>
      </w:pPr>
      <w:r w:rsidRPr="00703531">
        <w:rPr>
          <w:b/>
          <w:bCs/>
          <w:lang w:val="cy-GB"/>
        </w:rPr>
        <w:t>Cylch Gorchwyl / Pwynt Adolygu</w:t>
      </w:r>
    </w:p>
    <w:p w14:paraId="215EA376" w14:textId="77777777" w:rsidR="00703531" w:rsidRPr="00703531" w:rsidRDefault="00703531" w:rsidP="00703531">
      <w:pPr>
        <w:rPr>
          <w:lang w:val="cy-GB"/>
        </w:rPr>
      </w:pPr>
      <w:r w:rsidRPr="00703531">
        <w:rPr>
          <w:lang w:val="cy-GB"/>
        </w:rPr>
        <w:t xml:space="preserve"> </w:t>
      </w:r>
    </w:p>
    <w:p w14:paraId="46B1BC8F" w14:textId="77777777" w:rsidR="00703531" w:rsidRPr="00703531" w:rsidRDefault="00703531" w:rsidP="00703531">
      <w:pPr>
        <w:rPr>
          <w:lang w:val="cy-GB"/>
        </w:rPr>
      </w:pPr>
      <w:r w:rsidRPr="00703531">
        <w:rPr>
          <w:lang w:val="cy-GB"/>
        </w:rPr>
        <w:t>Mae’r cylch gorchwyl hwn yn ddilys o fis Medi 2021 a bydd yn cael ei adolygu ar ôl etholiadau lleol 2022 yng Nghymru.</w:t>
      </w:r>
    </w:p>
    <w:p w14:paraId="0915399F" w14:textId="3073C48F" w:rsidR="00703531" w:rsidRPr="00703531" w:rsidRDefault="00703531" w:rsidP="00703531">
      <w:pPr>
        <w:rPr>
          <w:lang w:val="cy-GB"/>
        </w:rPr>
      </w:pPr>
      <w:r w:rsidRPr="00703531">
        <w:rPr>
          <w:lang w:val="cy-GB"/>
        </w:rPr>
        <w:t xml:space="preserve"> </w:t>
      </w:r>
    </w:p>
    <w:p w14:paraId="0E504EF9" w14:textId="77777777" w:rsidR="00703531" w:rsidRPr="00703531" w:rsidRDefault="00703531" w:rsidP="00703531">
      <w:pPr>
        <w:rPr>
          <w:lang w:val="cy-GB"/>
        </w:rPr>
      </w:pPr>
    </w:p>
    <w:p w14:paraId="39F26180" w14:textId="77777777" w:rsidR="00703531" w:rsidRPr="00703531" w:rsidRDefault="00703531" w:rsidP="00703531">
      <w:pPr>
        <w:rPr>
          <w:b/>
          <w:bCs/>
          <w:lang w:val="cy-GB"/>
        </w:rPr>
      </w:pPr>
      <w:r w:rsidRPr="00703531">
        <w:rPr>
          <w:b/>
          <w:bCs/>
          <w:lang w:val="cy-GB"/>
        </w:rPr>
        <w:t>Aelodaeth</w:t>
      </w:r>
    </w:p>
    <w:p w14:paraId="22934A70" w14:textId="77777777" w:rsidR="00703531" w:rsidRPr="00703531" w:rsidRDefault="00703531" w:rsidP="00703531">
      <w:pPr>
        <w:rPr>
          <w:lang w:val="cy-GB"/>
        </w:rPr>
      </w:pPr>
      <w:r w:rsidRPr="00703531">
        <w:rPr>
          <w:lang w:val="cy-GB"/>
        </w:rPr>
        <w:t xml:space="preserve"> </w:t>
      </w:r>
    </w:p>
    <w:p w14:paraId="079B637D" w14:textId="77777777" w:rsidR="00703531" w:rsidRPr="00703531" w:rsidRDefault="00703531" w:rsidP="00703531">
      <w:pPr>
        <w:rPr>
          <w:lang w:val="cy-GB"/>
        </w:rPr>
      </w:pPr>
      <w:r w:rsidRPr="00703531">
        <w:rPr>
          <w:lang w:val="cy-GB"/>
        </w:rPr>
        <w:t>Mae’r grŵp yn agored i bob mudiad sydd â diddordeb mewn cynyddu ymgysylltiad democrataidd yng Nghymru, gyda ffocws penodol ar y rhai sy’n gweithio gyda grwpiau sydd newydd gael yr hawl i bleidleisio a’r rheiny sy’n llai tebygol o bleidleisio.</w:t>
      </w:r>
    </w:p>
    <w:p w14:paraId="6F4459BF" w14:textId="77777777" w:rsidR="00703531" w:rsidRPr="00703531" w:rsidRDefault="00703531" w:rsidP="00703531">
      <w:pPr>
        <w:rPr>
          <w:lang w:val="cy-GB"/>
        </w:rPr>
      </w:pPr>
      <w:r w:rsidRPr="00703531">
        <w:rPr>
          <w:lang w:val="cy-GB"/>
        </w:rPr>
        <w:t xml:space="preserve"> </w:t>
      </w:r>
    </w:p>
    <w:p w14:paraId="2C33DC17" w14:textId="77777777" w:rsidR="00703531" w:rsidRPr="00703531" w:rsidRDefault="00703531" w:rsidP="00703531">
      <w:pPr>
        <w:rPr>
          <w:lang w:val="cy-GB"/>
        </w:rPr>
      </w:pPr>
      <w:r w:rsidRPr="00703531">
        <w:rPr>
          <w:lang w:val="cy-GB"/>
        </w:rPr>
        <w:t xml:space="preserve">Bydd ERS Cymru yn cynnal tudalen ar eu gwefan gyda manylion y grŵp gan gynnwys gwybodaeth am sut i ymuno. </w:t>
      </w:r>
    </w:p>
    <w:p w14:paraId="5C8F20D1" w14:textId="77777777" w:rsidR="00703531" w:rsidRPr="00703531" w:rsidRDefault="00703531" w:rsidP="00703531">
      <w:pPr>
        <w:rPr>
          <w:lang w:val="cy-GB"/>
        </w:rPr>
      </w:pPr>
    </w:p>
    <w:p w14:paraId="79EAD02F" w14:textId="77777777" w:rsidR="00703531" w:rsidRPr="00703531" w:rsidRDefault="00703531" w:rsidP="00703531">
      <w:pPr>
        <w:rPr>
          <w:lang w:val="cy-GB"/>
        </w:rPr>
      </w:pPr>
      <w:r w:rsidRPr="00703531">
        <w:rPr>
          <w:lang w:val="cy-GB"/>
        </w:rPr>
        <w:t xml:space="preserve"> </w:t>
      </w:r>
    </w:p>
    <w:p w14:paraId="4041883F" w14:textId="77777777" w:rsidR="00703531" w:rsidRPr="00703531" w:rsidRDefault="00703531" w:rsidP="00703531">
      <w:pPr>
        <w:rPr>
          <w:b/>
          <w:bCs/>
          <w:lang w:val="cy-GB"/>
        </w:rPr>
      </w:pPr>
      <w:r w:rsidRPr="00703531">
        <w:rPr>
          <w:b/>
          <w:bCs/>
          <w:lang w:val="cy-GB"/>
        </w:rPr>
        <w:t>Cyfarfodydd</w:t>
      </w:r>
    </w:p>
    <w:p w14:paraId="2D14A564" w14:textId="77777777" w:rsidR="00703531" w:rsidRPr="00703531" w:rsidRDefault="00703531" w:rsidP="00703531">
      <w:pPr>
        <w:rPr>
          <w:lang w:val="cy-GB"/>
        </w:rPr>
      </w:pPr>
      <w:r w:rsidRPr="00703531">
        <w:rPr>
          <w:lang w:val="cy-GB"/>
        </w:rPr>
        <w:t xml:space="preserve"> </w:t>
      </w:r>
    </w:p>
    <w:p w14:paraId="1F744525" w14:textId="0177D43B" w:rsidR="00703531" w:rsidRPr="00703531" w:rsidRDefault="00703531" w:rsidP="00703531">
      <w:pPr>
        <w:pStyle w:val="ListParagraph"/>
        <w:numPr>
          <w:ilvl w:val="0"/>
          <w:numId w:val="2"/>
        </w:numPr>
        <w:rPr>
          <w:lang w:val="cy-GB"/>
        </w:rPr>
      </w:pPr>
      <w:r w:rsidRPr="00703531">
        <w:rPr>
          <w:lang w:val="cy-GB"/>
        </w:rPr>
        <w:t>Bydd y cyfarfodydd yn cael eu cadeirio gan Jess Blair, ERS Cymru, oni bai nad yw hi ar gael neu y byddai mudlad arall yn dymuno cynnal cyfarfod penodol.</w:t>
      </w:r>
    </w:p>
    <w:p w14:paraId="4A8D4EDE" w14:textId="7F8F9833" w:rsidR="00703531" w:rsidRPr="00703531" w:rsidRDefault="00703531" w:rsidP="00703531">
      <w:pPr>
        <w:pStyle w:val="ListParagraph"/>
        <w:numPr>
          <w:ilvl w:val="0"/>
          <w:numId w:val="2"/>
        </w:numPr>
        <w:rPr>
          <w:lang w:val="cy-GB"/>
        </w:rPr>
      </w:pPr>
      <w:r w:rsidRPr="00703531">
        <w:rPr>
          <w:lang w:val="cy-GB"/>
        </w:rPr>
        <w:t>Bydd cymorth gweinyddol yn cael ei ddarparu gan Nia Thomas, ERS Cymru gan gynnwys:</w:t>
      </w:r>
    </w:p>
    <w:p w14:paraId="2A177DDB" w14:textId="25AE50B1" w:rsidR="00703531" w:rsidRPr="00703531" w:rsidRDefault="00703531" w:rsidP="00703531">
      <w:pPr>
        <w:pStyle w:val="ListParagraph"/>
        <w:numPr>
          <w:ilvl w:val="1"/>
          <w:numId w:val="2"/>
        </w:numPr>
        <w:rPr>
          <w:lang w:val="cy-GB"/>
        </w:rPr>
      </w:pPr>
      <w:r w:rsidRPr="00703531">
        <w:rPr>
          <w:lang w:val="cy-GB"/>
        </w:rPr>
        <w:tab/>
        <w:t>paratoi a dosbarthu agendâu a phapurau ategol cyn cyfarfodydd</w:t>
      </w:r>
    </w:p>
    <w:p w14:paraId="76EE5362" w14:textId="00EE257B" w:rsidR="00703531" w:rsidRPr="00703531" w:rsidRDefault="00703531" w:rsidP="00703531">
      <w:pPr>
        <w:pStyle w:val="ListParagraph"/>
        <w:numPr>
          <w:ilvl w:val="1"/>
          <w:numId w:val="2"/>
        </w:numPr>
        <w:rPr>
          <w:lang w:val="cy-GB"/>
        </w:rPr>
      </w:pPr>
      <w:r w:rsidRPr="00703531">
        <w:rPr>
          <w:lang w:val="cy-GB"/>
        </w:rPr>
        <w:tab/>
        <w:t>paratoi a dosbarthu nodiadau a gwybodaeth ar ôl cyfarfodydd</w:t>
      </w:r>
    </w:p>
    <w:p w14:paraId="38E5B3C4" w14:textId="52EAD15A" w:rsidR="00703531" w:rsidRPr="00703531" w:rsidRDefault="00703531" w:rsidP="00703531">
      <w:pPr>
        <w:pStyle w:val="ListParagraph"/>
        <w:numPr>
          <w:ilvl w:val="0"/>
          <w:numId w:val="2"/>
        </w:numPr>
        <w:rPr>
          <w:lang w:val="cy-GB"/>
        </w:rPr>
      </w:pPr>
      <w:r w:rsidRPr="00703531">
        <w:rPr>
          <w:lang w:val="cy-GB"/>
        </w:rPr>
        <w:t xml:space="preserve">Cynhelir cyfarfodydd bob 6 wythnos am 1 awr ar-lein trwy MS Teams. Fodd bynnag, mae'n bosibl y bydd amlder y cyfarfodydd yn cynyddu wrth i etholiadau Cymru nesáu. Byddwn yn parhau i adolygu’r drefn ar gyfer cyfarfodydd o ran rheoliadau ac argymhellion COVID-19; </w:t>
      </w:r>
      <w:r w:rsidRPr="00703531">
        <w:rPr>
          <w:lang w:val="cy-GB"/>
        </w:rPr>
        <w:lastRenderedPageBreak/>
        <w:t>efallai y bydd cyfarfodydd ag elfen wyneb-yn-wyneb yn bosibl yn y dyfodol, ond byddem yn anelu at fformat hybrid i hwyluso cyfranogiad pobl a mudiadau o bob rhan o Gymru.</w:t>
      </w:r>
    </w:p>
    <w:p w14:paraId="00561514" w14:textId="003442BB" w:rsidR="00703531" w:rsidRPr="00703531" w:rsidRDefault="00703531" w:rsidP="00703531">
      <w:pPr>
        <w:pStyle w:val="ListParagraph"/>
        <w:numPr>
          <w:ilvl w:val="0"/>
          <w:numId w:val="2"/>
        </w:numPr>
        <w:rPr>
          <w:lang w:val="cy-GB"/>
        </w:rPr>
      </w:pPr>
      <w:r w:rsidRPr="00703531">
        <w:rPr>
          <w:lang w:val="cy-GB"/>
        </w:rPr>
        <w:t>Os bydd angen, gellir trefnu cyfarfodydd llawn neu ar gyfer is-grwpiau ychwanegol y tu allan i'r amseroedd hyn ar amser sy'n gyfleus i'r aelodau.</w:t>
      </w:r>
    </w:p>
    <w:p w14:paraId="0173619B" w14:textId="0BF13D0E" w:rsidR="00703531" w:rsidRPr="00703531" w:rsidRDefault="00703531" w:rsidP="00703531">
      <w:pPr>
        <w:pStyle w:val="ListParagraph"/>
        <w:numPr>
          <w:ilvl w:val="0"/>
          <w:numId w:val="2"/>
        </w:numPr>
        <w:rPr>
          <w:lang w:val="cy-GB"/>
        </w:rPr>
      </w:pPr>
      <w:r w:rsidRPr="00703531">
        <w:rPr>
          <w:lang w:val="cy-GB"/>
        </w:rPr>
        <w:t>Bydd nodiadau o gyfarfodydd ac unrhyw wybodaeth berthnasol arall yn cael eu dosbarthu i'r grŵp cyfan drwy'r rhestr ohebiaeth ar ôl pob cyfarfod.</w:t>
      </w:r>
    </w:p>
    <w:p w14:paraId="427439C6" w14:textId="77777777" w:rsidR="00703531" w:rsidRPr="00703531" w:rsidRDefault="00703531" w:rsidP="00703531">
      <w:pPr>
        <w:rPr>
          <w:lang w:val="cy-GB"/>
        </w:rPr>
      </w:pPr>
      <w:r w:rsidRPr="00703531">
        <w:rPr>
          <w:lang w:val="cy-GB"/>
        </w:rPr>
        <w:t xml:space="preserve"> </w:t>
      </w:r>
    </w:p>
    <w:p w14:paraId="7FD92732" w14:textId="77777777" w:rsidR="00703531" w:rsidRPr="00703531" w:rsidRDefault="00703531" w:rsidP="00703531">
      <w:pPr>
        <w:rPr>
          <w:lang w:val="cy-GB"/>
        </w:rPr>
      </w:pPr>
      <w:r w:rsidRPr="00703531">
        <w:rPr>
          <w:lang w:val="cy-GB"/>
        </w:rPr>
        <w:t xml:space="preserve">  </w:t>
      </w:r>
    </w:p>
    <w:p w14:paraId="48C1AC83" w14:textId="77777777" w:rsidR="00703531" w:rsidRPr="00703531" w:rsidRDefault="00703531" w:rsidP="00703531">
      <w:pPr>
        <w:rPr>
          <w:lang w:val="cy-GB"/>
        </w:rPr>
      </w:pPr>
      <w:r w:rsidRPr="00703531">
        <w:rPr>
          <w:lang w:val="cy-GB"/>
        </w:rPr>
        <w:t xml:space="preserve"> </w:t>
      </w:r>
    </w:p>
    <w:p w14:paraId="470DC4FC" w14:textId="77777777" w:rsidR="008B4F08" w:rsidRDefault="00000000"/>
    <w:sectPr w:rsidR="008B4F08" w:rsidSect="00B6008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0CA"/>
    <w:multiLevelType w:val="hybridMultilevel"/>
    <w:tmpl w:val="1D965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C6F2F"/>
    <w:multiLevelType w:val="hybridMultilevel"/>
    <w:tmpl w:val="674C6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24697">
    <w:abstractNumId w:val="1"/>
  </w:num>
  <w:num w:numId="2" w16cid:durableId="1351906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31"/>
    <w:rsid w:val="001A7704"/>
    <w:rsid w:val="003861CD"/>
    <w:rsid w:val="003C5093"/>
    <w:rsid w:val="005E3507"/>
    <w:rsid w:val="006006BF"/>
    <w:rsid w:val="00703531"/>
    <w:rsid w:val="007245B8"/>
    <w:rsid w:val="007458BF"/>
    <w:rsid w:val="009317F7"/>
    <w:rsid w:val="00B55E47"/>
    <w:rsid w:val="00B60081"/>
    <w:rsid w:val="00DB02E6"/>
    <w:rsid w:val="00DC22A2"/>
    <w:rsid w:val="00D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F7388"/>
  <w14:defaultImageDpi w14:val="32767"/>
  <w15:chartTrackingRefBased/>
  <w15:docId w15:val="{B445A704-A5CE-F94E-BA1C-5789C058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02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cs="Calibri"/>
      <w:color w:val="000000"/>
      <w:sz w:val="22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basedOn w:val="Normal"/>
    <w:next w:val="Normal"/>
    <w:link w:val="Heading1Char"/>
    <w:uiPriority w:val="9"/>
    <w:qFormat/>
    <w:rsid w:val="00DB02E6"/>
    <w:pPr>
      <w:keepNext/>
      <w:keepLines/>
      <w:spacing w:before="240"/>
      <w:outlineLvl w:val="0"/>
    </w:pPr>
    <w:rPr>
      <w:rFonts w:eastAsiaTheme="majorEastAsia"/>
      <w:b/>
      <w:bCs/>
      <w:color w:val="313B52"/>
      <w:sz w:val="40"/>
      <w:szCs w:val="40"/>
    </w:rPr>
  </w:style>
  <w:style w:type="paragraph" w:styleId="Heading2">
    <w:name w:val="heading 2"/>
    <w:next w:val="Body"/>
    <w:link w:val="Heading2Char"/>
    <w:uiPriority w:val="9"/>
    <w:unhideWhenUsed/>
    <w:qFormat/>
    <w:rsid w:val="00DB02E6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="Calibri" w:eastAsia="Calibri Light" w:hAnsi="Calibri" w:cs="Calibri"/>
      <w:b/>
      <w:bCs/>
      <w:color w:val="313B52"/>
      <w:sz w:val="32"/>
      <w:szCs w:val="32"/>
      <w:u w:color="2F5496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02E6"/>
    <w:pPr>
      <w:keepNext/>
      <w:keepLines/>
      <w:spacing w:before="40"/>
      <w:outlineLvl w:val="2"/>
    </w:pPr>
    <w:rPr>
      <w:rFonts w:eastAsiaTheme="majorEastAsia"/>
      <w:b/>
      <w:bCs/>
      <w:color w:val="313B5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02E6"/>
    <w:pPr>
      <w:keepNext/>
      <w:keepLines/>
      <w:spacing w:before="40"/>
      <w:outlineLvl w:val="3"/>
    </w:pPr>
    <w:rPr>
      <w:rFonts w:eastAsiaTheme="majorEastAsia"/>
      <w:b/>
      <w:bCs/>
      <w:color w:val="313B5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02E6"/>
    <w:pPr>
      <w:keepNext/>
      <w:keepLines/>
      <w:spacing w:before="40"/>
      <w:outlineLvl w:val="4"/>
    </w:pPr>
    <w:rPr>
      <w:rFonts w:eastAsiaTheme="majorEastAsia"/>
      <w:b/>
      <w:bCs/>
      <w:color w:val="313B5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02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2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2E6"/>
    <w:rPr>
      <w:rFonts w:eastAsia="Arial Unicode MS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E6"/>
    <w:rPr>
      <w:rFonts w:ascii="Calibri" w:eastAsia="Arial Unicode MS" w:hAnsi="Calibri" w:cs="Calibri"/>
      <w:color w:val="000000"/>
      <w:sz w:val="18"/>
      <w:szCs w:val="18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DB02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cs="Calibri"/>
      <w:color w:val="00000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basedOn w:val="Normal"/>
    <w:next w:val="Normal"/>
    <w:uiPriority w:val="35"/>
    <w:unhideWhenUsed/>
    <w:qFormat/>
    <w:rsid w:val="00DB02E6"/>
    <w:pPr>
      <w:spacing w:after="200"/>
    </w:pPr>
    <w:rPr>
      <w:rFonts w:eastAsia="Arial Unicode MS"/>
      <w:i/>
      <w:iCs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0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02E6"/>
    <w:rPr>
      <w:rFonts w:eastAsia="Arial Unicode MS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02E6"/>
    <w:rPr>
      <w:rFonts w:ascii="Calibri" w:eastAsia="Arial Unicode MS" w:hAnsi="Calibri" w:cs="Calibri"/>
      <w:color w:val="00000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2E6"/>
    <w:rPr>
      <w:rFonts w:eastAsia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2E6"/>
    <w:rPr>
      <w:rFonts w:ascii="Calibri" w:eastAsia="Times New Roman" w:hAnsi="Calibri" w:cs="Calibri"/>
      <w:b/>
      <w:bCs/>
      <w:color w:val="000000"/>
      <w:sz w:val="20"/>
      <w:szCs w:val="2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B02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table" w:customStyle="1" w:styleId="DougStyle">
    <w:name w:val="Doug Style"/>
    <w:basedOn w:val="TableNormal"/>
    <w:uiPriority w:val="99"/>
    <w:rsid w:val="00DB02E6"/>
    <w:pPr>
      <w:ind w:right="113"/>
    </w:pPr>
    <w:rPr>
      <w:rFonts w:ascii="Calibri" w:eastAsia="Arial Unicode MS" w:hAnsi="Calibri" w:cs="Times New Roman"/>
      <w:sz w:val="18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olor w:val="FFFFFF" w:themeColor="background1"/>
        <w:sz w:val="18"/>
      </w:rPr>
      <w:tblPr/>
      <w:tcPr>
        <w:shd w:val="clear" w:color="auto" w:fill="313B52"/>
      </w:tcPr>
    </w:tblStylePr>
  </w:style>
  <w:style w:type="table" w:customStyle="1" w:styleId="DougStyle1">
    <w:name w:val="Doug Style1"/>
    <w:basedOn w:val="TableNormal"/>
    <w:uiPriority w:val="99"/>
    <w:rsid w:val="00DB02E6"/>
    <w:rPr>
      <w:rFonts w:ascii="Calibri" w:eastAsia="Arial Unicode MS" w:hAnsi="Calibri" w:cs="Times New Roman"/>
      <w:sz w:val="18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olor w:val="F2F2F2" w:themeColor="background1" w:themeShade="F2"/>
        <w:sz w:val="18"/>
      </w:rPr>
      <w:tblPr/>
      <w:tcPr>
        <w:shd w:val="clear" w:color="auto" w:fill="313B52"/>
      </w:tcPr>
    </w:tblStylePr>
  </w:style>
  <w:style w:type="table" w:customStyle="1" w:styleId="DougStyle2">
    <w:name w:val="Doug Style2"/>
    <w:basedOn w:val="TableNormal"/>
    <w:uiPriority w:val="99"/>
    <w:rsid w:val="00DB02E6"/>
    <w:rPr>
      <w:rFonts w:ascii="Calibri" w:eastAsia="Arial Unicode MS" w:hAnsi="Calibri" w:cs="Times New Roman"/>
      <w:sz w:val="18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olor w:val="F2F2F2" w:themeColor="background1" w:themeShade="F2"/>
        <w:sz w:val="18"/>
      </w:rPr>
      <w:tblPr/>
      <w:tcPr>
        <w:shd w:val="clear" w:color="auto" w:fill="313B52"/>
      </w:tcPr>
    </w:tblStylePr>
  </w:style>
  <w:style w:type="character" w:styleId="Emphasis">
    <w:name w:val="Emphasis"/>
    <w:basedOn w:val="DefaultParagraphFont"/>
    <w:uiPriority w:val="20"/>
    <w:qFormat/>
    <w:rsid w:val="00DB02E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B02E6"/>
    <w:rPr>
      <w:color w:val="954F72" w:themeColor="followedHyperlink"/>
      <w:u w:val="single"/>
    </w:rPr>
  </w:style>
  <w:style w:type="paragraph" w:styleId="Footer">
    <w:name w:val="footer"/>
    <w:link w:val="FooterChar"/>
    <w:rsid w:val="00DB02E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libri" w:hAnsi="Calibri" w:cs="Calibri"/>
      <w:color w:val="00000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rsid w:val="00DB02E6"/>
    <w:rPr>
      <w:rFonts w:ascii="Calibri" w:eastAsia="Calibri" w:hAnsi="Calibri" w:cs="Calibri"/>
      <w:color w:val="00000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B0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2E6"/>
    <w:rPr>
      <w:rFonts w:ascii="Calibri" w:eastAsia="Calibri" w:hAnsi="Calibri" w:cs="Calibri"/>
      <w:color w:val="000000"/>
      <w:sz w:val="22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rsid w:val="00DB02E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DB02E6"/>
    <w:rPr>
      <w:rFonts w:ascii="Calibri" w:eastAsiaTheme="majorEastAsia" w:hAnsi="Calibri" w:cs="Calibri"/>
      <w:b/>
      <w:bCs/>
      <w:color w:val="313B52"/>
      <w:sz w:val="40"/>
      <w:szCs w:val="4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DB02E6"/>
    <w:rPr>
      <w:rFonts w:ascii="Calibri" w:eastAsia="Calibri Light" w:hAnsi="Calibri" w:cs="Calibri"/>
      <w:b/>
      <w:bCs/>
      <w:color w:val="313B52"/>
      <w:sz w:val="32"/>
      <w:szCs w:val="32"/>
      <w:u w:color="2F5496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DB02E6"/>
    <w:rPr>
      <w:rFonts w:ascii="Calibri" w:eastAsiaTheme="majorEastAsia" w:hAnsi="Calibri" w:cs="Calibri"/>
      <w:b/>
      <w:bCs/>
      <w:color w:val="313B52"/>
      <w:sz w:val="28"/>
      <w:szCs w:val="28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rsid w:val="00DB02E6"/>
    <w:rPr>
      <w:rFonts w:ascii="Calibri" w:eastAsiaTheme="majorEastAsia" w:hAnsi="Calibri" w:cs="Calibri"/>
      <w:b/>
      <w:bCs/>
      <w:color w:val="313B52"/>
      <w:sz w:val="22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DB02E6"/>
    <w:rPr>
      <w:rFonts w:ascii="Calibri" w:eastAsiaTheme="majorEastAsia" w:hAnsi="Calibri" w:cs="Calibri"/>
      <w:b/>
      <w:bCs/>
      <w:color w:val="313B52"/>
      <w:sz w:val="22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2E6"/>
    <w:rPr>
      <w:rFonts w:asciiTheme="majorHAnsi" w:eastAsiaTheme="majorEastAsia" w:hAnsiTheme="majorHAnsi" w:cstheme="majorBidi"/>
      <w:color w:val="1F3763" w:themeColor="accent1" w:themeShade="7F"/>
      <w:sz w:val="22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2E6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uiPriority w:val="99"/>
    <w:rsid w:val="00DB02E6"/>
    <w:rPr>
      <w:u w:val="single"/>
    </w:rPr>
  </w:style>
  <w:style w:type="character" w:customStyle="1" w:styleId="Link">
    <w:name w:val="Link"/>
    <w:rsid w:val="00DB02E6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sid w:val="00DB02E6"/>
    <w:rPr>
      <w:outline w:val="0"/>
      <w:color w:val="0563C1"/>
      <w:sz w:val="22"/>
      <w:szCs w:val="22"/>
      <w:u w:val="single" w:color="0563C1"/>
    </w:rPr>
  </w:style>
  <w:style w:type="paragraph" w:styleId="ListParagraph">
    <w:name w:val="List Paragraph"/>
    <w:basedOn w:val="Normal"/>
    <w:uiPriority w:val="34"/>
    <w:qFormat/>
    <w:rsid w:val="00DB02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02E6"/>
    <w:rPr>
      <w:rFonts w:eastAsia="Arial Unicode MS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B02E6"/>
  </w:style>
  <w:style w:type="character" w:styleId="SubtleReference">
    <w:name w:val="Subtle Reference"/>
    <w:basedOn w:val="DefaultParagraphFont"/>
    <w:uiPriority w:val="31"/>
    <w:qFormat/>
    <w:rsid w:val="00DB02E6"/>
    <w:rPr>
      <w:smallCaps/>
      <w:color w:val="5A5A5A" w:themeColor="text1" w:themeTint="A5"/>
      <w:sz w:val="18"/>
    </w:rPr>
  </w:style>
  <w:style w:type="table" w:styleId="TableGrid">
    <w:name w:val="Table Grid"/>
    <w:basedOn w:val="TableNormal"/>
    <w:uiPriority w:val="39"/>
    <w:rsid w:val="00DB02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next w:val="Normal"/>
    <w:qFormat/>
    <w:rsid w:val="00DB02E6"/>
    <w:rPr>
      <w:sz w:val="18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B02E6"/>
    <w:pPr>
      <w:spacing w:before="120"/>
    </w:pPr>
    <w:rPr>
      <w:rFonts w:asciiTheme="minorHAnsi" w:hAnsi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DB02E6"/>
    <w:pPr>
      <w:spacing w:before="120"/>
      <w:ind w:left="240"/>
    </w:pPr>
    <w:rPr>
      <w:rFonts w:asciiTheme="minorHAnsi" w:hAnsi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DB02E6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B02E6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B02E6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B02E6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B02E6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B02E6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B02E6"/>
    <w:pPr>
      <w:ind w:left="192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B02E6"/>
    <w:pPr>
      <w:spacing w:before="480" w:line="276" w:lineRule="auto"/>
      <w:outlineLvl w:val="9"/>
    </w:pPr>
    <w:rPr>
      <w:rFonts w:asciiTheme="majorHAnsi" w:hAnsiTheme="majorHAnsi" w:cstheme="majorBidi"/>
      <w:color w:val="2F5496" w:themeColor="accent1" w:themeShade="BF"/>
      <w:sz w:val="28"/>
      <w:szCs w:val="28"/>
      <w:lang w:val="en-US" w:eastAsia="en-US"/>
    </w:rPr>
  </w:style>
  <w:style w:type="character" w:styleId="UnresolvedMention">
    <w:name w:val="Unresolved Mention"/>
    <w:basedOn w:val="DefaultParagraphFont"/>
    <w:uiPriority w:val="99"/>
    <w:unhideWhenUsed/>
    <w:rsid w:val="00DB0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Cowan</dc:creator>
  <cp:keywords/>
  <dc:description/>
  <cp:lastModifiedBy>Doug Cowan</cp:lastModifiedBy>
  <cp:revision>1</cp:revision>
  <dcterms:created xsi:type="dcterms:W3CDTF">2022-08-23T14:34:00Z</dcterms:created>
  <dcterms:modified xsi:type="dcterms:W3CDTF">2022-08-23T14:35:00Z</dcterms:modified>
</cp:coreProperties>
</file>